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8CE56" w14:textId="77777777" w:rsidR="00F850FD" w:rsidRDefault="00000000">
      <w:pPr>
        <w:pBdr>
          <w:top w:val="nil"/>
          <w:left w:val="nil"/>
          <w:bottom w:val="nil"/>
          <w:right w:val="nil"/>
          <w:between w:val="nil"/>
        </w:pBdr>
        <w:ind w:left="-567" w:right="-567" w:firstLine="567"/>
        <w:jc w:val="both"/>
        <w:rPr>
          <w:rFonts w:ascii="Times New Roman" w:eastAsia="Times New Roman" w:hAnsi="Times New Roman" w:cs="Times New Roman"/>
          <w:sz w:val="24"/>
          <w:szCs w:val="24"/>
          <w:highlight w:val="black"/>
        </w:rPr>
      </w:pPr>
      <w:r>
        <w:rPr>
          <w:rFonts w:ascii="Times New Roman" w:eastAsia="Times New Roman" w:hAnsi="Times New Roman" w:cs="Times New Roman"/>
          <w:b/>
          <w:sz w:val="24"/>
          <w:szCs w:val="24"/>
        </w:rPr>
        <w:t>LUGUPEETUD LAPSEVANEM!</w:t>
      </w:r>
      <w:r>
        <w:rPr>
          <w:rFonts w:ascii="Times New Roman" w:eastAsia="Times New Roman" w:hAnsi="Times New Roman" w:cs="Times New Roman"/>
          <w:sz w:val="24"/>
          <w:szCs w:val="24"/>
          <w:highlight w:val="black"/>
        </w:rPr>
        <w:t xml:space="preserve"> </w:t>
      </w:r>
    </w:p>
    <w:p w14:paraId="3300988D" w14:textId="77777777" w:rsidR="00F850FD" w:rsidRDefault="00000000">
      <w:pPr>
        <w:pBdr>
          <w:top w:val="nil"/>
          <w:left w:val="nil"/>
          <w:bottom w:val="nil"/>
          <w:right w:val="nil"/>
          <w:between w:val="nil"/>
        </w:pBdr>
        <w:ind w:left="-567" w:right="-567"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Valgamaa Noorte Suvekool toimub 14.-16. august 2023 Valga maakonnas, Otepää vallas, Veski spordi- ja puhkekeskuses. Kogunemine Veski spordi- ja puhkekeskuses 14. august kell 09:30 ning orienteeruv lõpetamine 16. august kell 13:30.</w:t>
      </w:r>
    </w:p>
    <w:p w14:paraId="38E934DC" w14:textId="77777777" w:rsidR="00F850FD" w:rsidRDefault="00000000">
      <w:pPr>
        <w:pBdr>
          <w:top w:val="nil"/>
          <w:left w:val="nil"/>
          <w:bottom w:val="nil"/>
          <w:right w:val="nil"/>
          <w:between w:val="nil"/>
        </w:pBdr>
        <w:spacing w:after="0"/>
        <w:ind w:left="-567" w:righ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Valgamaa noorte suvekoolis osalevad  noored vanuses 12-20 aastat</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Suvekoolis pakume noortele mitmekülgset praktilist tegevust noorsootöötajate ja spetsialistide juhendamisel,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võimalust viibida vabas looduses, leida uusi sõpru, harjutada koostööd grupitegevustes, ööbida telkides ja omandada kasulikke teadmisi ning oskusi. Tegevused on valitud aasta teema järgi - sellel aastal on fookuses sauna- ja liikumisaasta ning plaanis on näiteks veesõiduki ehitamine, erinevad saunakultuuri töötoad, noortekeskuste vahelised võistlused ja isetegevuskavad ning palju muud põnevat. </w:t>
      </w:r>
    </w:p>
    <w:p w14:paraId="659DBB61" w14:textId="77777777" w:rsidR="00F850FD" w:rsidRDefault="00000000">
      <w:pPr>
        <w:spacing w:after="0"/>
        <w:ind w:left="-560" w:right="-5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Valgamaa Noorte Suvekooli osalustasu on 20 eurot, mis tuleb kanda MTÜ Valgamaa Noorsootöökeskus Tankla kontole EE592200221069703868 (Eraldi kokkuleppel korraldajaga on osalustasu võimalik tasuda sularahas). Osalustasu ei tagastata. </w:t>
      </w:r>
    </w:p>
    <w:p w14:paraId="6F2A61CF" w14:textId="77777777" w:rsidR="00F850FD" w:rsidRDefault="00000000">
      <w:pPr>
        <w:pBdr>
          <w:top w:val="nil"/>
          <w:left w:val="nil"/>
          <w:bottom w:val="nil"/>
          <w:right w:val="nil"/>
          <w:between w:val="nil"/>
        </w:pBdr>
        <w:spacing w:after="0"/>
        <w:ind w:left="-567" w:right="-567"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Noore kohustuslik/vajalik varustus suvekoolis:</w:t>
      </w:r>
    </w:p>
    <w:p w14:paraId="47F73FC7" w14:textId="77777777" w:rsidR="00F850FD" w:rsidRDefault="00000000">
      <w:pPr>
        <w:numPr>
          <w:ilvl w:val="0"/>
          <w:numId w:val="1"/>
        </w:numPr>
        <w:pBdr>
          <w:top w:val="nil"/>
          <w:left w:val="nil"/>
          <w:bottom w:val="nil"/>
          <w:right w:val="nil"/>
          <w:between w:val="nil"/>
        </w:pBdr>
        <w:tabs>
          <w:tab w:val="left" w:pos="0"/>
          <w:tab w:val="left" w:pos="284"/>
        </w:tabs>
        <w:spacing w:after="0"/>
        <w:ind w:left="-284"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Magamiskott, magamisalus</w:t>
      </w:r>
    </w:p>
    <w:p w14:paraId="73569F9D" w14:textId="77777777" w:rsidR="00F850FD" w:rsidRDefault="00000000">
      <w:pPr>
        <w:numPr>
          <w:ilvl w:val="0"/>
          <w:numId w:val="1"/>
        </w:numPr>
        <w:pBdr>
          <w:top w:val="nil"/>
          <w:left w:val="nil"/>
          <w:bottom w:val="nil"/>
          <w:right w:val="nil"/>
          <w:between w:val="nil"/>
        </w:pBdr>
        <w:tabs>
          <w:tab w:val="left" w:pos="0"/>
          <w:tab w:val="left" w:pos="284"/>
        </w:tabs>
        <w:spacing w:after="0"/>
        <w:ind w:left="-284" w:right="-567" w:firstLine="0"/>
        <w:jc w:val="both"/>
        <w:rPr>
          <w:sz w:val="24"/>
          <w:szCs w:val="24"/>
        </w:rPr>
      </w:pPr>
      <w:r>
        <w:rPr>
          <w:rFonts w:ascii="Times New Roman" w:eastAsia="Times New Roman" w:hAnsi="Times New Roman" w:cs="Times New Roman"/>
          <w:sz w:val="24"/>
          <w:szCs w:val="24"/>
        </w:rPr>
        <w:t xml:space="preserve">Telk võib olla ka sõbraga mitme peale), </w:t>
      </w:r>
      <w:r>
        <w:rPr>
          <w:rFonts w:ascii="Times New Roman" w:eastAsia="Times New Roman" w:hAnsi="Times New Roman" w:cs="Times New Roman"/>
          <w:b/>
          <w:sz w:val="24"/>
          <w:szCs w:val="24"/>
        </w:rPr>
        <w:t xml:space="preserve">kile telgile </w:t>
      </w:r>
      <w:r>
        <w:rPr>
          <w:rFonts w:ascii="Times New Roman" w:eastAsia="Times New Roman" w:hAnsi="Times New Roman" w:cs="Times New Roman"/>
          <w:sz w:val="24"/>
          <w:szCs w:val="24"/>
        </w:rPr>
        <w:t xml:space="preserve">koos kinnitusvahenditega </w:t>
      </w:r>
    </w:p>
    <w:p w14:paraId="5D364092" w14:textId="77777777" w:rsidR="00F850FD" w:rsidRDefault="00000000">
      <w:pPr>
        <w:numPr>
          <w:ilvl w:val="0"/>
          <w:numId w:val="1"/>
        </w:numPr>
        <w:pBdr>
          <w:top w:val="nil"/>
          <w:left w:val="nil"/>
          <w:bottom w:val="nil"/>
          <w:right w:val="nil"/>
          <w:between w:val="nil"/>
        </w:pBdr>
        <w:tabs>
          <w:tab w:val="left" w:pos="0"/>
          <w:tab w:val="left" w:pos="284"/>
        </w:tabs>
        <w:spacing w:after="0"/>
        <w:ind w:left="-284"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Riietus sooja-, kuuma-, külma-  ja vihmakindel; vahetusjalatsid (sportlikud);</w:t>
      </w:r>
    </w:p>
    <w:p w14:paraId="055808AB" w14:textId="77777777" w:rsidR="00F850FD" w:rsidRDefault="00000000">
      <w:pPr>
        <w:pBdr>
          <w:top w:val="nil"/>
          <w:left w:val="nil"/>
          <w:bottom w:val="nil"/>
          <w:right w:val="nil"/>
          <w:between w:val="nil"/>
        </w:pBdr>
        <w:spacing w:after="0"/>
        <w:ind w:left="-284" w:right="-567"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ujumisriided (ujumisvõimalus olemas, oleneb ilmast), pikkade varrukatega riided, PEAKATE.</w:t>
      </w:r>
    </w:p>
    <w:p w14:paraId="1D51439E" w14:textId="77777777" w:rsidR="00F850FD" w:rsidRDefault="00000000">
      <w:pPr>
        <w:numPr>
          <w:ilvl w:val="0"/>
          <w:numId w:val="1"/>
        </w:numPr>
        <w:pBdr>
          <w:top w:val="nil"/>
          <w:left w:val="nil"/>
          <w:bottom w:val="nil"/>
          <w:right w:val="nil"/>
          <w:between w:val="nil"/>
        </w:pBdr>
        <w:tabs>
          <w:tab w:val="left" w:pos="0"/>
          <w:tab w:val="left" w:pos="284"/>
        </w:tabs>
        <w:spacing w:after="0"/>
        <w:ind w:left="-284"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Isiklikud hügieenitarbed (hambahari, hambapasta, seep), käterätt, sääsetõrjevahendid (soovitav)</w:t>
      </w:r>
    </w:p>
    <w:p w14:paraId="519BC06A" w14:textId="77777777" w:rsidR="00F850FD" w:rsidRDefault="00000000">
      <w:pPr>
        <w:numPr>
          <w:ilvl w:val="0"/>
          <w:numId w:val="1"/>
        </w:numPr>
        <w:pBdr>
          <w:top w:val="nil"/>
          <w:left w:val="nil"/>
          <w:bottom w:val="nil"/>
          <w:right w:val="nil"/>
          <w:between w:val="nil"/>
        </w:pBdr>
        <w:tabs>
          <w:tab w:val="left" w:pos="0"/>
          <w:tab w:val="left" w:pos="284"/>
        </w:tabs>
        <w:spacing w:after="0"/>
        <w:ind w:left="-284"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Päikesekaitsekreem (soovitav)</w:t>
      </w:r>
    </w:p>
    <w:p w14:paraId="5F318F4D" w14:textId="77777777" w:rsidR="00F850FD" w:rsidRDefault="00000000">
      <w:pPr>
        <w:numPr>
          <w:ilvl w:val="0"/>
          <w:numId w:val="1"/>
        </w:numPr>
        <w:pBdr>
          <w:top w:val="nil"/>
          <w:left w:val="nil"/>
          <w:bottom w:val="nil"/>
          <w:right w:val="nil"/>
          <w:between w:val="nil"/>
        </w:pBdr>
        <w:tabs>
          <w:tab w:val="left" w:pos="0"/>
          <w:tab w:val="left" w:pos="284"/>
        </w:tabs>
        <w:spacing w:after="0"/>
        <w:ind w:left="-284"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Märkmik, kirjutusvahend</w:t>
      </w:r>
    </w:p>
    <w:p w14:paraId="0B53734A" w14:textId="77777777" w:rsidR="00F850FD" w:rsidRDefault="00000000">
      <w:pPr>
        <w:numPr>
          <w:ilvl w:val="0"/>
          <w:numId w:val="1"/>
        </w:numPr>
        <w:pBdr>
          <w:top w:val="nil"/>
          <w:left w:val="nil"/>
          <w:bottom w:val="nil"/>
          <w:right w:val="nil"/>
          <w:between w:val="nil"/>
        </w:pBdr>
        <w:tabs>
          <w:tab w:val="left" w:pos="0"/>
          <w:tab w:val="left" w:pos="284"/>
        </w:tabs>
        <w:spacing w:after="0"/>
        <w:ind w:left="-284"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Taskulamp (pealamp), joogipudel</w:t>
      </w:r>
    </w:p>
    <w:p w14:paraId="1B7A8A18" w14:textId="77777777" w:rsidR="00F850FD" w:rsidRDefault="00000000">
      <w:pPr>
        <w:numPr>
          <w:ilvl w:val="0"/>
          <w:numId w:val="1"/>
        </w:numPr>
        <w:pBdr>
          <w:top w:val="nil"/>
          <w:left w:val="nil"/>
          <w:bottom w:val="nil"/>
          <w:right w:val="nil"/>
          <w:between w:val="nil"/>
        </w:pBdr>
        <w:tabs>
          <w:tab w:val="left" w:pos="0"/>
          <w:tab w:val="left" w:pos="284"/>
        </w:tabs>
        <w:spacing w:after="0"/>
        <w:ind w:left="-284"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Töökindad</w:t>
      </w:r>
    </w:p>
    <w:p w14:paraId="471074A3" w14:textId="77777777" w:rsidR="00F850FD" w:rsidRDefault="00F850FD">
      <w:pPr>
        <w:pBdr>
          <w:top w:val="nil"/>
          <w:left w:val="nil"/>
          <w:bottom w:val="nil"/>
          <w:right w:val="nil"/>
          <w:between w:val="nil"/>
        </w:pBdr>
        <w:tabs>
          <w:tab w:val="left" w:pos="0"/>
          <w:tab w:val="left" w:pos="284"/>
        </w:tabs>
        <w:spacing w:after="0"/>
        <w:ind w:left="644" w:right="-567"/>
        <w:jc w:val="both"/>
        <w:rPr>
          <w:rFonts w:ascii="Times New Roman" w:eastAsia="Times New Roman" w:hAnsi="Times New Roman" w:cs="Times New Roman"/>
          <w:sz w:val="24"/>
          <w:szCs w:val="24"/>
        </w:rPr>
      </w:pPr>
    </w:p>
    <w:p w14:paraId="5D577AB6" w14:textId="77777777" w:rsidR="00F850FD" w:rsidRDefault="00000000">
      <w:pPr>
        <w:pBdr>
          <w:top w:val="nil"/>
          <w:left w:val="nil"/>
          <w:bottom w:val="nil"/>
          <w:right w:val="nil"/>
          <w:between w:val="nil"/>
        </w:pBdr>
        <w:spacing w:after="0"/>
        <w:ind w:left="-567" w:righ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Suvekoolis osalevad noored saavad </w:t>
      </w:r>
      <w:r>
        <w:rPr>
          <w:rFonts w:ascii="Times New Roman" w:eastAsia="Times New Roman" w:hAnsi="Times New Roman" w:cs="Times New Roman"/>
          <w:b/>
          <w:sz w:val="24"/>
          <w:szCs w:val="24"/>
        </w:rPr>
        <w:t xml:space="preserve">7 toidukorda </w:t>
      </w:r>
      <w:r>
        <w:rPr>
          <w:rFonts w:ascii="Times New Roman" w:eastAsia="Times New Roman" w:hAnsi="Times New Roman" w:cs="Times New Roman"/>
          <w:sz w:val="24"/>
          <w:szCs w:val="24"/>
        </w:rPr>
        <w:t xml:space="preserve">(1. päeval lõuna- ja õhtusööki, 2. päeval hommiku-, lõuna-, ja õhtusööki, 3. päeval hommikusööki ja näks koduteele kaasa). Teades oma lapse vajadusi on tal kaasas lisasöök ja jook. Suvekoolis on olemas spetsialist, kelle poole saab pöörduda esmaabi saamiseks ning kes vajadusel suunab haige lapse traumapunkti või koju ja teavitab sellest lapsevanemaid. </w:t>
      </w:r>
    </w:p>
    <w:p w14:paraId="000B8EBC" w14:textId="77777777" w:rsidR="00F850FD" w:rsidRDefault="00000000">
      <w:pPr>
        <w:pBdr>
          <w:top w:val="nil"/>
          <w:left w:val="nil"/>
          <w:bottom w:val="nil"/>
          <w:right w:val="nil"/>
          <w:between w:val="nil"/>
        </w:pBdr>
        <w:ind w:left="-567" w:right="-567" w:firstLine="567"/>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Sündmuse ajal kehtib Suvekooli läbiviijate poolt paika pandud sisekorra eeskiri, mida tutvustatakse suvekooli avarivistusel ning millest kõik osalejad peavad kinni pidama.  </w:t>
      </w:r>
      <w:r>
        <w:rPr>
          <w:rFonts w:ascii="Times New Roman" w:eastAsia="Times New Roman" w:hAnsi="Times New Roman" w:cs="Times New Roman"/>
          <w:b/>
          <w:sz w:val="24"/>
          <w:szCs w:val="24"/>
        </w:rPr>
        <w:t>Reeglitest (suitsetamine, alkoholi kaasa toomine või tarbimine jms) üleastumise korral saadetakse korrarikkuja koheselt koju.</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u w:val="single"/>
        </w:rPr>
        <w:t>NB! Kui selline situatsioon juhtub, on lapsevanem kohustatud oma lapsele ise järgi tulema!</w:t>
      </w:r>
    </w:p>
    <w:p w14:paraId="566F6403" w14:textId="77777777" w:rsidR="00F850FD" w:rsidRDefault="00000000">
      <w:pPr>
        <w:pBdr>
          <w:top w:val="nil"/>
          <w:left w:val="nil"/>
          <w:bottom w:val="nil"/>
          <w:right w:val="nil"/>
          <w:between w:val="nil"/>
        </w:pBdr>
        <w:ind w:left="-567" w:righ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Tehnikaseadmete purunemise või kadumise eest suvekooli korraldajad ei vastuta. Samuti ei vastuta korraldustoimkond mobiiltelefonide olemasolul nende säilimise eest. Akude laadimise võimalus osalejale ei ole tagatud. Kogu suvekooli jooksul saab meile helistada allpool toodud mobiilinumbril.</w:t>
      </w:r>
    </w:p>
    <w:p w14:paraId="0A5CBD42" w14:textId="77777777" w:rsidR="00F850FD" w:rsidRDefault="00000000">
      <w:pPr>
        <w:pBdr>
          <w:top w:val="nil"/>
          <w:left w:val="nil"/>
          <w:bottom w:val="nil"/>
          <w:right w:val="nil"/>
          <w:between w:val="nil"/>
        </w:pBdr>
        <w:ind w:left="-567" w:right="-567" w:firstLine="567"/>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MTÜ Valgamaa Noorsootöökeskus Tankla ei taga transporti suvekooli ja tagasi.</w:t>
      </w:r>
    </w:p>
    <w:p w14:paraId="22D538E3" w14:textId="77777777" w:rsidR="00F850FD" w:rsidRDefault="00000000">
      <w:pPr>
        <w:pBdr>
          <w:top w:val="nil"/>
          <w:left w:val="nil"/>
          <w:bottom w:val="nil"/>
          <w:right w:val="nil"/>
          <w:between w:val="nil"/>
        </w:pBdr>
        <w:spacing w:after="0"/>
        <w:ind w:left="-567" w:right="-567" w:firstLine="567"/>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Lisainformatsiooni saab küsida:</w:t>
      </w:r>
    </w:p>
    <w:p w14:paraId="68F420DF" w14:textId="44E89E4C" w:rsidR="00F850FD" w:rsidRDefault="00ED79E0">
      <w:pPr>
        <w:pBdr>
          <w:top w:val="nil"/>
          <w:left w:val="nil"/>
          <w:bottom w:val="nil"/>
          <w:right w:val="nil"/>
          <w:between w:val="nil"/>
        </w:pBdr>
        <w:spacing w:after="0"/>
        <w:ind w:left="-567" w:righ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Siret Kõrge</w:t>
      </w:r>
    </w:p>
    <w:p w14:paraId="61327962" w14:textId="16CDF2C9" w:rsidR="00F850FD" w:rsidRDefault="00ED79E0">
      <w:pPr>
        <w:pBdr>
          <w:top w:val="nil"/>
          <w:left w:val="nil"/>
          <w:bottom w:val="nil"/>
          <w:right w:val="nil"/>
          <w:between w:val="nil"/>
        </w:pBdr>
        <w:spacing w:after="0"/>
        <w:ind w:left="-567" w:right="-567" w:firstLine="567"/>
        <w:jc w:val="both"/>
        <w:rPr>
          <w:rFonts w:ascii="Times New Roman" w:eastAsia="Times New Roman" w:hAnsi="Times New Roman" w:cs="Times New Roman"/>
          <w:sz w:val="24"/>
          <w:szCs w:val="24"/>
          <w:u w:val="single"/>
        </w:rPr>
      </w:pPr>
      <w:hyperlink r:id="rId8" w:history="1">
        <w:r w:rsidRPr="0005673E">
          <w:rPr>
            <w:rStyle w:val="Hperlink"/>
            <w:rFonts w:ascii="Times New Roman" w:eastAsia="Times New Roman" w:hAnsi="Times New Roman" w:cs="Times New Roman"/>
            <w:sz w:val="24"/>
            <w:szCs w:val="24"/>
          </w:rPr>
          <w:t>siret.korge@gmail.com</w:t>
        </w:r>
      </w:hyperlink>
    </w:p>
    <w:p w14:paraId="6876FE4A" w14:textId="351DEE09" w:rsidR="00ED79E0" w:rsidRDefault="00ED79E0">
      <w:pPr>
        <w:pBdr>
          <w:top w:val="nil"/>
          <w:left w:val="nil"/>
          <w:bottom w:val="nil"/>
          <w:right w:val="nil"/>
          <w:between w:val="nil"/>
        </w:pBdr>
        <w:spacing w:after="0"/>
        <w:ind w:left="-567" w:right="-567" w:firstLine="567"/>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5569 9888</w:t>
      </w:r>
    </w:p>
    <w:sectPr w:rsidR="00ED79E0">
      <w:headerReference w:type="default" r:id="rId9"/>
      <w:footerReference w:type="default" r:id="rId10"/>
      <w:pgSz w:w="11906" w:h="16838"/>
      <w:pgMar w:top="1417" w:right="1417" w:bottom="568" w:left="1417"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EACF9" w14:textId="77777777" w:rsidR="008A33EF" w:rsidRDefault="008A33EF">
      <w:pPr>
        <w:spacing w:after="0" w:line="240" w:lineRule="auto"/>
      </w:pPr>
      <w:r>
        <w:separator/>
      </w:r>
    </w:p>
  </w:endnote>
  <w:endnote w:type="continuationSeparator" w:id="0">
    <w:p w14:paraId="6BF2C7BC" w14:textId="77777777" w:rsidR="008A33EF" w:rsidRDefault="008A3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CFE6" w14:textId="77777777" w:rsidR="00F850FD" w:rsidRDefault="00F850FD">
    <w:pPr>
      <w:pBdr>
        <w:top w:val="nil"/>
        <w:left w:val="nil"/>
        <w:bottom w:val="nil"/>
        <w:right w:val="nil"/>
        <w:between w:val="nil"/>
      </w:pBdr>
      <w:spacing w:after="0" w:line="240" w:lineRule="auto"/>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BC583" w14:textId="77777777" w:rsidR="008A33EF" w:rsidRDefault="008A33EF">
      <w:pPr>
        <w:spacing w:after="0" w:line="240" w:lineRule="auto"/>
      </w:pPr>
      <w:r>
        <w:separator/>
      </w:r>
    </w:p>
  </w:footnote>
  <w:footnote w:type="continuationSeparator" w:id="0">
    <w:p w14:paraId="4A3591C8" w14:textId="77777777" w:rsidR="008A33EF" w:rsidRDefault="008A3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A23AF" w14:textId="77777777" w:rsidR="00F850FD" w:rsidRDefault="00000000">
    <w:pPr>
      <w:pBdr>
        <w:top w:val="nil"/>
        <w:left w:val="nil"/>
        <w:bottom w:val="nil"/>
        <w:right w:val="nil"/>
        <w:between w:val="nil"/>
      </w:pBdr>
      <w:tabs>
        <w:tab w:val="center" w:pos="4536"/>
        <w:tab w:val="right" w:pos="9072"/>
      </w:tabs>
      <w:spacing w:after="0" w:line="240" w:lineRule="auto"/>
      <w:ind w:left="-426" w:right="-449"/>
      <w:jc w:val="center"/>
      <w:rPr>
        <w:rFonts w:ascii="Arial" w:eastAsia="Arial" w:hAnsi="Arial" w:cs="Arial"/>
      </w:rPr>
    </w:pPr>
    <w:r>
      <w:rPr>
        <w:rFonts w:ascii="Arial" w:eastAsia="Arial" w:hAnsi="Arial" w:cs="Arial"/>
        <w:noProof/>
      </w:rPr>
      <w:drawing>
        <wp:inline distT="114300" distB="114300" distL="114300" distR="114300" wp14:anchorId="0F085719" wp14:editId="4E022469">
          <wp:extent cx="1362393" cy="303619"/>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362393" cy="303619"/>
                  </a:xfrm>
                  <a:prstGeom prst="rect">
                    <a:avLst/>
                  </a:prstGeom>
                  <a:ln/>
                </pic:spPr>
              </pic:pic>
            </a:graphicData>
          </a:graphic>
        </wp:inline>
      </w:drawing>
    </w:r>
    <w:r>
      <w:rPr>
        <w:rFonts w:ascii="Arial" w:eastAsia="Arial" w:hAnsi="Arial" w:cs="Arial"/>
        <w:noProof/>
      </w:rPr>
      <w:drawing>
        <wp:inline distT="114300" distB="114300" distL="114300" distR="114300" wp14:anchorId="433BB12D" wp14:editId="6408EDCD">
          <wp:extent cx="409892" cy="409892"/>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409892" cy="409892"/>
                  </a:xfrm>
                  <a:prstGeom prst="rect">
                    <a:avLst/>
                  </a:prstGeom>
                  <a:ln/>
                </pic:spPr>
              </pic:pic>
            </a:graphicData>
          </a:graphic>
        </wp:inline>
      </w:drawing>
    </w:r>
    <w:r>
      <w:rPr>
        <w:rFonts w:ascii="Arial" w:eastAsia="Arial" w:hAnsi="Arial" w:cs="Arial"/>
        <w:noProof/>
      </w:rPr>
      <w:drawing>
        <wp:inline distT="114300" distB="114300" distL="114300" distR="114300" wp14:anchorId="4597C53D" wp14:editId="6A7680FC">
          <wp:extent cx="1390967" cy="326794"/>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1390967" cy="326794"/>
                  </a:xfrm>
                  <a:prstGeom prst="rect">
                    <a:avLst/>
                  </a:prstGeom>
                  <a:ln/>
                </pic:spPr>
              </pic:pic>
            </a:graphicData>
          </a:graphic>
        </wp:inline>
      </w:drawing>
    </w:r>
    <w:r>
      <w:rPr>
        <w:rFonts w:ascii="Arial" w:eastAsia="Arial" w:hAnsi="Arial" w:cs="Arial"/>
        <w:noProof/>
      </w:rPr>
      <w:drawing>
        <wp:inline distT="114300" distB="114300" distL="114300" distR="114300" wp14:anchorId="5F3F3CDB" wp14:editId="180E7A53">
          <wp:extent cx="290513" cy="290513"/>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290513" cy="290513"/>
                  </a:xfrm>
                  <a:prstGeom prst="rect">
                    <a:avLst/>
                  </a:prstGeom>
                  <a:ln/>
                </pic:spPr>
              </pic:pic>
            </a:graphicData>
          </a:graphic>
        </wp:inline>
      </w:drawing>
    </w:r>
  </w:p>
  <w:p w14:paraId="06B7C672" w14:textId="77777777" w:rsidR="00F850FD" w:rsidRDefault="00000000">
    <w:pPr>
      <w:pBdr>
        <w:top w:val="nil"/>
        <w:left w:val="nil"/>
        <w:bottom w:val="nil"/>
        <w:right w:val="nil"/>
        <w:between w:val="nil"/>
      </w:pBdr>
      <w:tabs>
        <w:tab w:val="center" w:pos="4536"/>
        <w:tab w:val="right" w:pos="9072"/>
      </w:tabs>
      <w:spacing w:after="0" w:line="240" w:lineRule="auto"/>
      <w:ind w:left="-426" w:right="-449"/>
      <w:jc w:val="center"/>
      <w:rPr>
        <w:rFonts w:ascii="Arial" w:eastAsia="Arial" w:hAnsi="Arial" w:cs="Arial"/>
      </w:rPr>
    </w:pPr>
    <w:r>
      <w:rPr>
        <w:rFonts w:ascii="Arial" w:eastAsia="Arial" w:hAnsi="Arial" w:cs="Arial"/>
        <w:noProof/>
      </w:rPr>
      <w:drawing>
        <wp:inline distT="114300" distB="114300" distL="114300" distR="114300" wp14:anchorId="7E7770AE" wp14:editId="472ABBB2">
          <wp:extent cx="848043" cy="318016"/>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848043" cy="318016"/>
                  </a:xfrm>
                  <a:prstGeom prst="rect">
                    <a:avLst/>
                  </a:prstGeom>
                  <a:ln/>
                </pic:spPr>
              </pic:pic>
            </a:graphicData>
          </a:graphic>
        </wp:inline>
      </w:drawing>
    </w:r>
    <w:r>
      <w:rPr>
        <w:rFonts w:ascii="Arial" w:eastAsia="Arial" w:hAnsi="Arial" w:cs="Arial"/>
        <w:noProof/>
      </w:rPr>
      <w:drawing>
        <wp:inline distT="114300" distB="114300" distL="114300" distR="114300" wp14:anchorId="4D6F7880" wp14:editId="486EA25D">
          <wp:extent cx="619443" cy="303269"/>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619443" cy="30326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5B28EF"/>
    <w:multiLevelType w:val="multilevel"/>
    <w:tmpl w:val="2F70693A"/>
    <w:lvl w:ilvl="0">
      <w:start w:val="1"/>
      <w:numFmt w:val="bullet"/>
      <w:lvlText w:val="●"/>
      <w:lvlJc w:val="left"/>
      <w:pPr>
        <w:ind w:left="644" w:hanging="359"/>
      </w:pPr>
      <w:rPr>
        <w:rFonts w:ascii="Arial" w:eastAsia="Arial" w:hAnsi="Arial" w:cs="Arial"/>
        <w:b w:val="0"/>
        <w:i w:val="0"/>
        <w:smallCaps w:val="0"/>
        <w:strike w:val="0"/>
        <w:color w:val="000000"/>
        <w:sz w:val="20"/>
        <w:szCs w:val="20"/>
        <w:u w:val="none"/>
        <w:shd w:val="clear" w:color="auto" w:fill="auto"/>
        <w:vertAlign w:val="baseline"/>
      </w:rPr>
    </w:lvl>
    <w:lvl w:ilvl="1">
      <w:start w:val="1"/>
      <w:numFmt w:val="bullet"/>
      <w:lvlText w:val="○"/>
      <w:lvlJc w:val="left"/>
      <w:pPr>
        <w:ind w:left="1364" w:hanging="36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084" w:hanging="36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04" w:hanging="36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524" w:hanging="36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244" w:hanging="36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4964" w:hanging="36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684" w:hanging="36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04" w:hanging="360"/>
      </w:pPr>
      <w:rPr>
        <w:rFonts w:ascii="Arial" w:eastAsia="Arial" w:hAnsi="Arial" w:cs="Arial"/>
        <w:b w:val="0"/>
        <w:i w:val="0"/>
        <w:smallCaps w:val="0"/>
        <w:strike w:val="0"/>
        <w:color w:val="000000"/>
        <w:sz w:val="20"/>
        <w:szCs w:val="20"/>
        <w:u w:val="none"/>
        <w:shd w:val="clear" w:color="auto" w:fill="auto"/>
        <w:vertAlign w:val="baseline"/>
      </w:rPr>
    </w:lvl>
  </w:abstractNum>
  <w:num w:numId="1" w16cid:durableId="92634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0FD"/>
    <w:rsid w:val="008A33EF"/>
    <w:rsid w:val="00ED79E0"/>
    <w:rsid w:val="00F850F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D73B"/>
  <w15:docId w15:val="{E5B1CE55-A5E8-489D-9DD7-785BB308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uiPriority w:val="9"/>
    <w:qFormat/>
    <w:pPr>
      <w:keepNext/>
      <w:keepLines/>
      <w:pBdr>
        <w:top w:val="nil"/>
        <w:left w:val="nil"/>
        <w:bottom w:val="nil"/>
        <w:right w:val="nil"/>
        <w:between w:val="nil"/>
      </w:pBdr>
      <w:spacing w:before="480" w:after="120"/>
      <w:outlineLvl w:val="0"/>
    </w:pPr>
    <w:rPr>
      <w:b/>
      <w:sz w:val="48"/>
      <w:szCs w:val="48"/>
    </w:rPr>
  </w:style>
  <w:style w:type="paragraph" w:styleId="Pealkiri2">
    <w:name w:val="heading 2"/>
    <w:basedOn w:val="Normaallaad"/>
    <w:next w:val="Normaallaad"/>
    <w:uiPriority w:val="9"/>
    <w:semiHidden/>
    <w:unhideWhenUsed/>
    <w:qFormat/>
    <w:pPr>
      <w:keepNext/>
      <w:keepLines/>
      <w:pBdr>
        <w:top w:val="nil"/>
        <w:left w:val="nil"/>
        <w:bottom w:val="nil"/>
        <w:right w:val="nil"/>
        <w:between w:val="nil"/>
      </w:pBdr>
      <w:spacing w:before="360" w:after="80"/>
      <w:outlineLvl w:val="1"/>
    </w:pPr>
    <w:rPr>
      <w:b/>
      <w:sz w:val="36"/>
      <w:szCs w:val="36"/>
    </w:rPr>
  </w:style>
  <w:style w:type="paragraph" w:styleId="Pealkiri3">
    <w:name w:val="heading 3"/>
    <w:basedOn w:val="Normaallaad"/>
    <w:next w:val="Normaallaad"/>
    <w:uiPriority w:val="9"/>
    <w:semiHidden/>
    <w:unhideWhenUsed/>
    <w:qFormat/>
    <w:pPr>
      <w:keepNext/>
      <w:keepLines/>
      <w:pBdr>
        <w:top w:val="nil"/>
        <w:left w:val="nil"/>
        <w:bottom w:val="nil"/>
        <w:right w:val="nil"/>
        <w:between w:val="nil"/>
      </w:pBdr>
      <w:spacing w:before="280" w:after="80"/>
      <w:outlineLvl w:val="2"/>
    </w:pPr>
    <w:rPr>
      <w:b/>
      <w:sz w:val="28"/>
      <w:szCs w:val="28"/>
    </w:rPr>
  </w:style>
  <w:style w:type="paragraph" w:styleId="Pealkiri4">
    <w:name w:val="heading 4"/>
    <w:basedOn w:val="Normaallaad"/>
    <w:next w:val="Normaallaad"/>
    <w:uiPriority w:val="9"/>
    <w:semiHidden/>
    <w:unhideWhenUsed/>
    <w:qFormat/>
    <w:pPr>
      <w:keepNext/>
      <w:keepLines/>
      <w:pBdr>
        <w:top w:val="nil"/>
        <w:left w:val="nil"/>
        <w:bottom w:val="nil"/>
        <w:right w:val="nil"/>
        <w:between w:val="nil"/>
      </w:pBdr>
      <w:spacing w:before="240" w:after="40"/>
      <w:outlineLvl w:val="3"/>
    </w:pPr>
    <w:rPr>
      <w:b/>
      <w:sz w:val="24"/>
      <w:szCs w:val="24"/>
    </w:rPr>
  </w:style>
  <w:style w:type="paragraph" w:styleId="Pealkiri5">
    <w:name w:val="heading 5"/>
    <w:basedOn w:val="Normaallaad"/>
    <w:next w:val="Normaallaad"/>
    <w:uiPriority w:val="9"/>
    <w:semiHidden/>
    <w:unhideWhenUsed/>
    <w:qFormat/>
    <w:pPr>
      <w:keepNext/>
      <w:keepLines/>
      <w:pBdr>
        <w:top w:val="nil"/>
        <w:left w:val="nil"/>
        <w:bottom w:val="nil"/>
        <w:right w:val="nil"/>
        <w:between w:val="nil"/>
      </w:pBdr>
      <w:spacing w:before="220" w:after="40"/>
      <w:outlineLvl w:val="4"/>
    </w:pPr>
    <w:rPr>
      <w:b/>
    </w:rPr>
  </w:style>
  <w:style w:type="paragraph" w:styleId="Pealkiri6">
    <w:name w:val="heading 6"/>
    <w:basedOn w:val="Normaallaad"/>
    <w:next w:val="Normaallaad"/>
    <w:uiPriority w:val="9"/>
    <w:semiHidden/>
    <w:unhideWhenUsed/>
    <w:qFormat/>
    <w:pPr>
      <w:keepNext/>
      <w:keepLines/>
      <w:pBdr>
        <w:top w:val="nil"/>
        <w:left w:val="nil"/>
        <w:bottom w:val="nil"/>
        <w:right w:val="nil"/>
        <w:between w:val="nil"/>
      </w:pBdr>
      <w:spacing w:before="200" w:after="40"/>
      <w:outlineLvl w:val="5"/>
    </w:pPr>
    <w:rPr>
      <w:b/>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ealkiri">
    <w:name w:val="Title"/>
    <w:basedOn w:val="Normaallaad"/>
    <w:next w:val="Normaallaad"/>
    <w:uiPriority w:val="10"/>
    <w:qFormat/>
    <w:pPr>
      <w:keepNext/>
      <w:keepLines/>
      <w:pBdr>
        <w:top w:val="nil"/>
        <w:left w:val="nil"/>
        <w:bottom w:val="nil"/>
        <w:right w:val="nil"/>
        <w:between w:val="nil"/>
      </w:pBdr>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lapealkiri">
    <w:name w:val="Subtitle"/>
    <w:basedOn w:val="Normaallaad"/>
    <w:next w:val="Normaallaa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Hperlink">
    <w:name w:val="Hyperlink"/>
    <w:basedOn w:val="Liguvaikefont"/>
    <w:uiPriority w:val="99"/>
    <w:unhideWhenUsed/>
    <w:rsid w:val="00ED79E0"/>
    <w:rPr>
      <w:color w:val="0000FF" w:themeColor="hyperlink"/>
      <w:u w:val="single"/>
    </w:rPr>
  </w:style>
  <w:style w:type="character" w:styleId="Lahendamatamainimine">
    <w:name w:val="Unresolved Mention"/>
    <w:basedOn w:val="Liguvaikefont"/>
    <w:uiPriority w:val="99"/>
    <w:semiHidden/>
    <w:unhideWhenUsed/>
    <w:rsid w:val="00ED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iret.korg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sjY0Os3dQySO13moTiAwAxhQ==">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2435</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elina naaris</cp:lastModifiedBy>
  <cp:revision>2</cp:revision>
  <dcterms:created xsi:type="dcterms:W3CDTF">2023-07-28T10:02:00Z</dcterms:created>
  <dcterms:modified xsi:type="dcterms:W3CDTF">2023-07-28T10:02:00Z</dcterms:modified>
</cp:coreProperties>
</file>